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007663">
        <w:trPr>
          <w:trHeight w:hRule="exact" w:val="10800"/>
          <w:jc w:val="center"/>
        </w:trPr>
        <w:tc>
          <w:tcPr>
            <w:tcW w:w="3840" w:type="dxa"/>
          </w:tcPr>
          <w:p w:rsidR="00007663" w:rsidRDefault="00843318">
            <w:r>
              <w:rPr>
                <w:noProof/>
                <w:lang w:eastAsia="en-US"/>
              </w:rPr>
              <w:drawing>
                <wp:inline distT="0" distB="0" distL="0" distR="0">
                  <wp:extent cx="2515553"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eld 2.jpg"/>
                          <pic:cNvPicPr/>
                        </pic:nvPicPr>
                        <pic:blipFill rotWithShape="1">
                          <a:blip r:embed="rId8">
                            <a:extLst>
                              <a:ext uri="{28A0092B-C50C-407E-A947-70E740481C1C}">
                                <a14:useLocalDpi xmlns:a14="http://schemas.microsoft.com/office/drawing/2010/main" val="0"/>
                              </a:ext>
                            </a:extLst>
                          </a:blip>
                          <a:srcRect l="21094" t="9721" r="24609" b="20834"/>
                          <a:stretch/>
                        </pic:blipFill>
                        <pic:spPr bwMode="auto">
                          <a:xfrm>
                            <a:off x="0" y="0"/>
                            <a:ext cx="2527181" cy="1818116"/>
                          </a:xfrm>
                          <a:prstGeom prst="rect">
                            <a:avLst/>
                          </a:prstGeom>
                          <a:ln>
                            <a:noFill/>
                          </a:ln>
                          <a:extLst>
                            <a:ext uri="{53640926-AAD7-44D8-BBD7-CCE9431645EC}">
                              <a14:shadowObscured xmlns:a14="http://schemas.microsoft.com/office/drawing/2010/main"/>
                            </a:ext>
                          </a:extLst>
                        </pic:spPr>
                      </pic:pic>
                    </a:graphicData>
                  </a:graphic>
                </wp:inline>
              </w:drawing>
            </w:r>
          </w:p>
          <w:p w:rsidR="00007663" w:rsidRDefault="00FD02BC">
            <w:pPr>
              <w:pStyle w:val="Caption"/>
            </w:pPr>
            <w:r>
              <w:t>Spring Migrating American Golden-plovers – Douglas County, IL</w:t>
            </w:r>
          </w:p>
          <w:p w:rsidR="00007663" w:rsidRDefault="004E2A03">
            <w:pPr>
              <w:pStyle w:val="Heading2"/>
            </w:pPr>
            <w:r>
              <w:t>Farming and Conservation Synergy</w:t>
            </w:r>
          </w:p>
          <w:p w:rsidR="00007663" w:rsidRPr="00D37645" w:rsidRDefault="00CE0DED">
            <w:pPr>
              <w:rPr>
                <w:sz w:val="20"/>
              </w:rPr>
            </w:pPr>
            <w:r w:rsidRPr="00D37645">
              <w:rPr>
                <w:sz w:val="20"/>
              </w:rPr>
              <w:t xml:space="preserve">Every year hundreds of thousands of shorebirds and waterfowl migrate through Midwestern states on their way to breeding grounds further north.  Many of these species have experienced severe population declines as natural wetland habitat was drained to promote row-crop agriculture.  The SCARC program is working to reverse this by using modern agricultural practices for the benefit of wildlife.  </w:t>
            </w:r>
          </w:p>
          <w:p w:rsidR="00007663" w:rsidRPr="00D37645" w:rsidRDefault="00CE0DED">
            <w:pPr>
              <w:pStyle w:val="ListBullet"/>
              <w:rPr>
                <w:sz w:val="20"/>
              </w:rPr>
            </w:pPr>
            <w:r w:rsidRPr="00D37645">
              <w:rPr>
                <w:sz w:val="20"/>
              </w:rPr>
              <w:t>Maintain wet and flooded fields during early spring</w:t>
            </w:r>
            <w:r w:rsidR="00E408FB" w:rsidRPr="00D37645">
              <w:rPr>
                <w:sz w:val="20"/>
              </w:rPr>
              <w:t xml:space="preserve">. </w:t>
            </w:r>
          </w:p>
          <w:p w:rsidR="00007663" w:rsidRPr="00D37645" w:rsidRDefault="00CE0DED" w:rsidP="00CE0DED">
            <w:pPr>
              <w:pStyle w:val="ListBullet"/>
              <w:rPr>
                <w:sz w:val="20"/>
              </w:rPr>
            </w:pPr>
            <w:r w:rsidRPr="00D37645">
              <w:rPr>
                <w:sz w:val="20"/>
              </w:rPr>
              <w:t>Provide habitat for migrating shorebirds and waterfowl</w:t>
            </w:r>
          </w:p>
          <w:p w:rsidR="00CE0DED" w:rsidRPr="00D37645" w:rsidRDefault="00CE0DED" w:rsidP="00CE0DED">
            <w:pPr>
              <w:pStyle w:val="ListBullet"/>
              <w:rPr>
                <w:sz w:val="20"/>
              </w:rPr>
            </w:pPr>
            <w:r w:rsidRPr="00D37645">
              <w:rPr>
                <w:sz w:val="20"/>
              </w:rPr>
              <w:t>Reduce Nitrogen and other nutrient runoff</w:t>
            </w:r>
          </w:p>
          <w:p w:rsidR="00CE0DED" w:rsidRPr="00D37645" w:rsidRDefault="00CE0DED" w:rsidP="00CE0DED">
            <w:pPr>
              <w:pStyle w:val="ListBullet"/>
              <w:rPr>
                <w:sz w:val="20"/>
              </w:rPr>
            </w:pPr>
            <w:r w:rsidRPr="00D37645">
              <w:rPr>
                <w:sz w:val="20"/>
              </w:rPr>
              <w:t>Maintain current planting schedules</w:t>
            </w:r>
          </w:p>
          <w:p w:rsidR="00CE0DED" w:rsidRDefault="007D7EA3" w:rsidP="00CE0DED">
            <w:pPr>
              <w:pStyle w:val="ListBullet"/>
            </w:pPr>
            <w:r w:rsidRPr="00D37645">
              <w:rPr>
                <w:sz w:val="20"/>
              </w:rPr>
              <w:t>I</w:t>
            </w:r>
            <w:r w:rsidR="00CE0DED" w:rsidRPr="00D37645">
              <w:rPr>
                <w:sz w:val="20"/>
              </w:rPr>
              <w:t>ncrease harvest yields</w:t>
            </w:r>
          </w:p>
        </w:tc>
        <w:tc>
          <w:tcPr>
            <w:tcW w:w="713" w:type="dxa"/>
          </w:tcPr>
          <w:p w:rsidR="00007663" w:rsidRDefault="00007663"/>
        </w:tc>
        <w:tc>
          <w:tcPr>
            <w:tcW w:w="713" w:type="dxa"/>
          </w:tcPr>
          <w:p w:rsidR="00007663" w:rsidRDefault="00007663"/>
        </w:tc>
        <w:tc>
          <w:tcPr>
            <w:tcW w:w="3843" w:type="dxa"/>
          </w:tcPr>
          <w:tbl>
            <w:tblPr>
              <w:tblStyle w:val="TableLayout"/>
              <w:tblW w:w="5000" w:type="pct"/>
              <w:tblLayout w:type="fixed"/>
              <w:tblLook w:val="04A0" w:firstRow="1" w:lastRow="0" w:firstColumn="1" w:lastColumn="0" w:noHBand="0" w:noVBand="1"/>
            </w:tblPr>
            <w:tblGrid>
              <w:gridCol w:w="3843"/>
            </w:tblGrid>
            <w:tr w:rsidR="00007663">
              <w:trPr>
                <w:trHeight w:hRule="exact" w:val="7920"/>
              </w:trPr>
              <w:tc>
                <w:tcPr>
                  <w:tcW w:w="5000" w:type="pct"/>
                </w:tcPr>
                <w:p w:rsidR="00007663" w:rsidRDefault="00E408FB">
                  <w:pPr>
                    <w:pStyle w:val="Heading1"/>
                  </w:pPr>
                  <w:r>
                    <w:t>Who We Are</w:t>
                  </w:r>
                  <w:r w:rsidR="00762F53">
                    <w:t xml:space="preserve"> and What We Do?</w:t>
                  </w:r>
                </w:p>
                <w:p w:rsidR="00007663" w:rsidRDefault="00E408FB">
                  <w:pPr>
                    <w:pStyle w:val="Heading2"/>
                  </w:pPr>
                  <w:r>
                    <w:t>About Us</w:t>
                  </w:r>
                </w:p>
                <w:p w:rsidR="00007663" w:rsidRPr="00D37645" w:rsidRDefault="00E408FB">
                  <w:pPr>
                    <w:rPr>
                      <w:sz w:val="20"/>
                    </w:rPr>
                  </w:pPr>
                  <w:r w:rsidRPr="00D37645">
                    <w:rPr>
                      <w:sz w:val="20"/>
                    </w:rPr>
                    <w:t>T</w:t>
                  </w:r>
                  <w:r w:rsidR="00C5339D" w:rsidRPr="00D37645">
                    <w:rPr>
                      <w:sz w:val="20"/>
                    </w:rPr>
                    <w:t xml:space="preserve">he SCARC program </w:t>
                  </w:r>
                  <w:r w:rsidR="00B30B60" w:rsidRPr="00D37645">
                    <w:rPr>
                      <w:sz w:val="20"/>
                    </w:rPr>
                    <w:t>represents a cooperative effort between the University of Illinois, Illinois Department of Natural Resources, Audubon Society, USDA-NRCS, and local farmers</w:t>
                  </w:r>
                  <w:r w:rsidR="00762F53" w:rsidRPr="00D37645">
                    <w:rPr>
                      <w:sz w:val="20"/>
                    </w:rPr>
                    <w:t xml:space="preserve"> throughout central Illinois.</w:t>
                  </w:r>
                  <w:r w:rsidR="00B30B60" w:rsidRPr="00D37645">
                    <w:rPr>
                      <w:sz w:val="20"/>
                    </w:rPr>
                    <w:t xml:space="preserve"> </w:t>
                  </w:r>
                </w:p>
                <w:p w:rsidR="00B30B60" w:rsidRDefault="00762F53" w:rsidP="00B30B60">
                  <w:pPr>
                    <w:pStyle w:val="Heading2"/>
                  </w:pPr>
                  <w:r>
                    <w:t>Program Goals</w:t>
                  </w:r>
                </w:p>
                <w:p w:rsidR="00B30B60" w:rsidRDefault="00B30B60">
                  <w:r w:rsidRPr="00D37645">
                    <w:rPr>
                      <w:sz w:val="20"/>
                    </w:rPr>
                    <w:t xml:space="preserve">The SCARC program is </w:t>
                  </w:r>
                  <w:r w:rsidR="00762F53" w:rsidRPr="00D37645">
                    <w:rPr>
                      <w:sz w:val="20"/>
                    </w:rPr>
                    <w:t>working to</w:t>
                  </w:r>
                  <w:r w:rsidRPr="00D37645">
                    <w:rPr>
                      <w:sz w:val="20"/>
                    </w:rPr>
                    <w:t xml:space="preserve"> create valuable stopover habitat for shorebirds and waterfowl through</w:t>
                  </w:r>
                  <w:r w:rsidR="00762F53" w:rsidRPr="00D37645">
                    <w:rPr>
                      <w:sz w:val="20"/>
                    </w:rPr>
                    <w:t xml:space="preserve">out central Illinois.   SCARC participants </w:t>
                  </w:r>
                  <w:r w:rsidR="00E4291B" w:rsidRPr="00D37645">
                    <w:rPr>
                      <w:sz w:val="20"/>
                    </w:rPr>
                    <w:t xml:space="preserve">use drainage water management to </w:t>
                  </w:r>
                  <w:r w:rsidR="00762F53" w:rsidRPr="00D37645">
                    <w:rPr>
                      <w:sz w:val="20"/>
                    </w:rPr>
                    <w:t xml:space="preserve">maintain water levels in agricultural fields </w:t>
                  </w:r>
                  <w:r w:rsidR="00E4291B" w:rsidRPr="00D37645">
                    <w:rPr>
                      <w:sz w:val="20"/>
                    </w:rPr>
                    <w:t>that are at or above the soil surface.  Through the use of drainage water management the SCARC program is looking to provide critical stopover habitat and reduce N</w:t>
                  </w:r>
                  <w:r w:rsidR="00762F53" w:rsidRPr="00D37645">
                    <w:rPr>
                      <w:sz w:val="20"/>
                    </w:rPr>
                    <w:t>itrogen and nutrient loss</w:t>
                  </w:r>
                  <w:r w:rsidR="00E4291B" w:rsidRPr="00D37645">
                    <w:rPr>
                      <w:sz w:val="20"/>
                    </w:rPr>
                    <w:t>, all while allowing farmers to maintain current farming practices.</w:t>
                  </w:r>
                </w:p>
                <w:p w:rsidR="00007663" w:rsidRDefault="00E408FB">
                  <w:pPr>
                    <w:pStyle w:val="Heading2"/>
                  </w:pPr>
                  <w:r>
                    <w:t>Contact Us</w:t>
                  </w:r>
                </w:p>
                <w:p w:rsidR="00007663" w:rsidRDefault="00E408FB">
                  <w:r>
                    <w:t>Phone: [Telephone]</w:t>
                  </w:r>
                  <w:r>
                    <w:br/>
                    <w:t>Email: [Email address]</w:t>
                  </w:r>
                  <w:r>
                    <w:br/>
                    <w:t>Web: [Web address]</w:t>
                  </w:r>
                </w:p>
              </w:tc>
            </w:tr>
            <w:tr w:rsidR="00007663">
              <w:trPr>
                <w:trHeight w:hRule="exact" w:val="2880"/>
              </w:trPr>
              <w:tc>
                <w:tcPr>
                  <w:tcW w:w="5000" w:type="pct"/>
                  <w:vAlign w:val="bottom"/>
                </w:tcPr>
                <w:tbl>
                  <w:tblPr>
                    <w:tblStyle w:val="PlainTable4"/>
                    <w:tblW w:w="5000" w:type="pct"/>
                    <w:tblLayout w:type="fixed"/>
                    <w:tblLook w:val="0620" w:firstRow="1" w:lastRow="0" w:firstColumn="0" w:lastColumn="0" w:noHBand="1" w:noVBand="1"/>
                  </w:tblPr>
                  <w:tblGrid>
                    <w:gridCol w:w="1220"/>
                    <w:gridCol w:w="270"/>
                    <w:gridCol w:w="2353"/>
                  </w:tblGrid>
                  <w:tr w:rsidR="00007663" w:rsidTr="00E4291B">
                    <w:trPr>
                      <w:cnfStyle w:val="100000000000" w:firstRow="1" w:lastRow="0" w:firstColumn="0" w:lastColumn="0" w:oddVBand="0" w:evenVBand="0" w:oddHBand="0" w:evenHBand="0" w:firstRowFirstColumn="0" w:firstRowLastColumn="0" w:lastRowFirstColumn="0" w:lastRowLastColumn="0"/>
                    </w:trPr>
                    <w:tc>
                      <w:tcPr>
                        <w:tcW w:w="1587" w:type="pct"/>
                        <w:vAlign w:val="center"/>
                      </w:tcPr>
                      <w:p w:rsidR="00007663" w:rsidRDefault="00200A04">
                        <w:pPr>
                          <w:pStyle w:val="NoSpacing"/>
                        </w:pPr>
                        <w:r>
                          <w:rPr>
                            <w:noProof/>
                            <w:lang w:eastAsia="en-US"/>
                          </w:rPr>
                          <w:drawing>
                            <wp:inline distT="0" distB="0" distL="0" distR="0" wp14:anchorId="286E7E28" wp14:editId="31EA874B">
                              <wp:extent cx="673100" cy="312699"/>
                              <wp:effectExtent l="0" t="0" r="0" b="0"/>
                              <wp:docPr id="5" name="Picture 5" descr="Image result for 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Illinoi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349" cy="357877"/>
                                      </a:xfrm>
                                      <a:prstGeom prst="rect">
                                        <a:avLst/>
                                      </a:prstGeom>
                                      <a:noFill/>
                                      <a:ln>
                                        <a:noFill/>
                                      </a:ln>
                                    </pic:spPr>
                                  </pic:pic>
                                </a:graphicData>
                              </a:graphic>
                            </wp:inline>
                          </w:drawing>
                        </w:r>
                      </w:p>
                    </w:tc>
                    <w:tc>
                      <w:tcPr>
                        <w:tcW w:w="351" w:type="pct"/>
                        <w:vAlign w:val="center"/>
                      </w:tcPr>
                      <w:p w:rsidR="00007663" w:rsidRDefault="00007663"/>
                    </w:tc>
                    <w:tc>
                      <w:tcPr>
                        <w:tcW w:w="3061" w:type="pct"/>
                        <w:vAlign w:val="center"/>
                      </w:tcPr>
                      <w:p w:rsidR="00007663" w:rsidRDefault="00007663">
                        <w:pPr>
                          <w:pStyle w:val="Company"/>
                        </w:pPr>
                      </w:p>
                      <w:p w:rsidR="00007663" w:rsidRDefault="00007663">
                        <w:pPr>
                          <w:pStyle w:val="Footer"/>
                        </w:pPr>
                      </w:p>
                      <w:p w:rsidR="00007663" w:rsidRDefault="00007663">
                        <w:pPr>
                          <w:pStyle w:val="Footer"/>
                        </w:pPr>
                      </w:p>
                    </w:tc>
                  </w:tr>
                </w:tbl>
                <w:p w:rsidR="00007663" w:rsidRDefault="00D37645">
                  <w:r w:rsidRPr="00D37645">
                    <w:rPr>
                      <w:b/>
                      <w:bCs/>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92710</wp:posOffset>
                            </wp:positionH>
                            <wp:positionV relativeFrom="paragraph">
                              <wp:posOffset>-1270000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37645" w:rsidRDefault="00D37645" w:rsidP="009A6705">
                                        <w:pPr>
                                          <w:spacing w:after="120" w:line="240" w:lineRule="auto"/>
                                          <w:rPr>
                                            <w:b/>
                                            <w:sz w:val="22"/>
                                          </w:rPr>
                                        </w:pPr>
                                        <w:r w:rsidRPr="00D37645">
                                          <w:rPr>
                                            <w:b/>
                                            <w:sz w:val="22"/>
                                          </w:rPr>
                                          <w:t>Contact Us</w:t>
                                        </w:r>
                                      </w:p>
                                      <w:p w:rsidR="009A6705" w:rsidRDefault="009A6705" w:rsidP="00D37645">
                                        <w:pPr>
                                          <w:spacing w:after="0" w:line="240" w:lineRule="auto"/>
                                          <w:rPr>
                                            <w:sz w:val="20"/>
                                          </w:rPr>
                                        </w:pPr>
                                        <w:r>
                                          <w:rPr>
                                            <w:sz w:val="20"/>
                                          </w:rPr>
                                          <w:t>Mike Ward</w:t>
                                        </w:r>
                                        <w:r w:rsidR="00D37645">
                                          <w:rPr>
                                            <w:sz w:val="20"/>
                                          </w:rPr>
                                          <w:t xml:space="preserve"> </w:t>
                                        </w:r>
                                        <w:r>
                                          <w:rPr>
                                            <w:sz w:val="20"/>
                                          </w:rPr>
                                          <w:t>(217) 244-4089</w:t>
                                        </w:r>
                                      </w:p>
                                      <w:p w:rsidR="00D37645" w:rsidRDefault="009A6705" w:rsidP="00D37645">
                                        <w:pPr>
                                          <w:spacing w:after="0" w:line="240" w:lineRule="auto"/>
                                          <w:rPr>
                                            <w:sz w:val="20"/>
                                          </w:rPr>
                                        </w:pPr>
                                        <w:r w:rsidRPr="009A6705">
                                          <w:rPr>
                                            <w:sz w:val="20"/>
                                          </w:rPr>
                                          <w:t>mpward@illinois.edu</w:t>
                                        </w:r>
                                      </w:p>
                                      <w:p w:rsidR="009A6705" w:rsidRDefault="009A6705" w:rsidP="00D37645">
                                        <w:pPr>
                                          <w:spacing w:after="0" w:line="240" w:lineRule="auto"/>
                                          <w:rPr>
                                            <w:sz w:val="20"/>
                                          </w:rPr>
                                        </w:pPr>
                                      </w:p>
                                      <w:p w:rsidR="009A6705" w:rsidRDefault="009A6705" w:rsidP="00D37645">
                                        <w:pPr>
                                          <w:spacing w:after="0" w:line="240" w:lineRule="auto"/>
                                          <w:rPr>
                                            <w:sz w:val="20"/>
                                          </w:rPr>
                                        </w:pPr>
                                        <w:r>
                                          <w:rPr>
                                            <w:sz w:val="20"/>
                                          </w:rPr>
                                          <w:t>Kirk Stodola</w:t>
                                        </w:r>
                                        <w:r w:rsidR="00D37645">
                                          <w:rPr>
                                            <w:sz w:val="20"/>
                                          </w:rPr>
                                          <w:t xml:space="preserve"> </w:t>
                                        </w:r>
                                        <w:r>
                                          <w:rPr>
                                            <w:sz w:val="20"/>
                                          </w:rPr>
                                          <w:t>(217) 300-4003</w:t>
                                        </w:r>
                                      </w:p>
                                      <w:p w:rsidR="00D37645" w:rsidRDefault="00D37645" w:rsidP="00D37645">
                                        <w:pPr>
                                          <w:spacing w:after="0" w:line="240" w:lineRule="auto"/>
                                          <w:rPr>
                                            <w:sz w:val="20"/>
                                          </w:rPr>
                                        </w:pPr>
                                        <w:r w:rsidRPr="00D37645">
                                          <w:rPr>
                                            <w:sz w:val="20"/>
                                          </w:rPr>
                                          <w:t>kstodola@illinois.edu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100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">
                            <v:textbox style="mso-fit-shape-to-text:t">
                              <w:txbxContent>
                                <w:p w:rsidR="00D37645" w:rsidRDefault="00D37645" w:rsidP="009A6705">
                                  <w:pPr>
                                    <w:spacing w:after="120" w:line="240" w:lineRule="auto"/>
                                    <w:rPr>
                                      <w:b/>
                                      <w:sz w:val="22"/>
                                    </w:rPr>
                                  </w:pPr>
                                  <w:r w:rsidRPr="00D37645">
                                    <w:rPr>
                                      <w:b/>
                                      <w:sz w:val="22"/>
                                    </w:rPr>
                                    <w:t>Contact Us</w:t>
                                  </w:r>
                                </w:p>
                                <w:p w:rsidR="009A6705" w:rsidRDefault="009A6705" w:rsidP="00D37645">
                                  <w:pPr>
                                    <w:spacing w:after="0" w:line="240" w:lineRule="auto"/>
                                    <w:rPr>
                                      <w:sz w:val="20"/>
                                    </w:rPr>
                                  </w:pPr>
                                  <w:r>
                                    <w:rPr>
                                      <w:sz w:val="20"/>
                                    </w:rPr>
                                    <w:t>Mike Ward</w:t>
                                  </w:r>
                                  <w:r w:rsidR="00D37645">
                                    <w:rPr>
                                      <w:sz w:val="20"/>
                                    </w:rPr>
                                    <w:t xml:space="preserve"> </w:t>
                                  </w:r>
                                  <w:r>
                                    <w:rPr>
                                      <w:sz w:val="20"/>
                                    </w:rPr>
                                    <w:t>(217) 244-4089</w:t>
                                  </w:r>
                                </w:p>
                                <w:p w:rsidR="00D37645" w:rsidRDefault="009A6705" w:rsidP="00D37645">
                                  <w:pPr>
                                    <w:spacing w:after="0" w:line="240" w:lineRule="auto"/>
                                    <w:rPr>
                                      <w:sz w:val="20"/>
                                    </w:rPr>
                                  </w:pPr>
                                  <w:r w:rsidRPr="009A6705">
                                    <w:rPr>
                                      <w:sz w:val="20"/>
                                    </w:rPr>
                                    <w:t>mpward@illinois.edu</w:t>
                                  </w:r>
                                </w:p>
                                <w:p w:rsidR="009A6705" w:rsidRDefault="009A6705" w:rsidP="00D37645">
                                  <w:pPr>
                                    <w:spacing w:after="0" w:line="240" w:lineRule="auto"/>
                                    <w:rPr>
                                      <w:sz w:val="20"/>
                                    </w:rPr>
                                  </w:pPr>
                                </w:p>
                                <w:p w:rsidR="009A6705" w:rsidRDefault="009A6705" w:rsidP="00D37645">
                                  <w:pPr>
                                    <w:spacing w:after="0" w:line="240" w:lineRule="auto"/>
                                    <w:rPr>
                                      <w:sz w:val="20"/>
                                    </w:rPr>
                                  </w:pPr>
                                  <w:r>
                                    <w:rPr>
                                      <w:sz w:val="20"/>
                                    </w:rPr>
                                    <w:t>Kirk Stodola</w:t>
                                  </w:r>
                                  <w:r w:rsidR="00D37645">
                                    <w:rPr>
                                      <w:sz w:val="20"/>
                                    </w:rPr>
                                    <w:t xml:space="preserve"> </w:t>
                                  </w:r>
                                  <w:r>
                                    <w:rPr>
                                      <w:sz w:val="20"/>
                                    </w:rPr>
                                    <w:t>(217) 300-4003</w:t>
                                  </w:r>
                                </w:p>
                                <w:p w:rsidR="00D37645" w:rsidRDefault="00D37645" w:rsidP="00D37645">
                                  <w:pPr>
                                    <w:spacing w:after="0" w:line="240" w:lineRule="auto"/>
                                    <w:rPr>
                                      <w:sz w:val="20"/>
                                    </w:rPr>
                                  </w:pPr>
                                  <w:r w:rsidRPr="00D37645">
                                    <w:rPr>
                                      <w:sz w:val="20"/>
                                    </w:rPr>
                                    <w:t>kstodola@illinois.edu</w:t>
                                  </w:r>
                                </w:p>
                              </w:txbxContent>
                            </v:textbox>
                            <w10:wrap type="square"/>
                          </v:shape>
                        </w:pict>
                      </mc:Fallback>
                    </mc:AlternateContent>
                  </w:r>
                </w:p>
              </w:tc>
            </w:tr>
          </w:tbl>
          <w:p w:rsidR="00007663" w:rsidRDefault="00007663"/>
        </w:tc>
        <w:tc>
          <w:tcPr>
            <w:tcW w:w="720" w:type="dxa"/>
          </w:tcPr>
          <w:p w:rsidR="00007663" w:rsidRDefault="00007663"/>
        </w:tc>
        <w:tc>
          <w:tcPr>
            <w:tcW w:w="720" w:type="dxa"/>
          </w:tcPr>
          <w:p w:rsidR="00007663" w:rsidRDefault="00007663"/>
        </w:tc>
        <w:tc>
          <w:tcPr>
            <w:tcW w:w="3851" w:type="dxa"/>
          </w:tcPr>
          <w:tbl>
            <w:tblPr>
              <w:tblStyle w:val="TableLayout"/>
              <w:tblW w:w="5000" w:type="pct"/>
              <w:tblLayout w:type="fixed"/>
              <w:tblLook w:val="04A0" w:firstRow="1" w:lastRow="0" w:firstColumn="1" w:lastColumn="0" w:noHBand="0" w:noVBand="1"/>
            </w:tblPr>
            <w:tblGrid>
              <w:gridCol w:w="3851"/>
            </w:tblGrid>
            <w:tr w:rsidR="00007663">
              <w:trPr>
                <w:trHeight w:hRule="exact" w:val="5760"/>
              </w:trPr>
              <w:tc>
                <w:tcPr>
                  <w:tcW w:w="5000" w:type="pct"/>
                </w:tcPr>
                <w:p w:rsidR="00007663" w:rsidRDefault="00C5339D">
                  <w:r>
                    <w:rPr>
                      <w:noProof/>
                      <w:lang w:eastAsia="en-US"/>
                    </w:rPr>
                    <w:drawing>
                      <wp:inline distT="0" distB="0" distL="0" distR="0">
                        <wp:extent cx="2434590" cy="3619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1.jpg"/>
                                <pic:cNvPicPr/>
                              </pic:nvPicPr>
                              <pic:blipFill rotWithShape="1">
                                <a:blip r:embed="rId10">
                                  <a:extLst>
                                    <a:ext uri="{28A0092B-C50C-407E-A947-70E740481C1C}">
                                      <a14:useLocalDpi xmlns:a14="http://schemas.microsoft.com/office/drawing/2010/main" val="0"/>
                                    </a:ext>
                                  </a:extLst>
                                </a:blip>
                                <a:srcRect l="31161" r="30778" b="4432"/>
                                <a:stretch/>
                              </pic:blipFill>
                              <pic:spPr bwMode="auto">
                                <a:xfrm>
                                  <a:off x="0" y="0"/>
                                  <a:ext cx="2467620" cy="3668606"/>
                                </a:xfrm>
                                <a:prstGeom prst="rect">
                                  <a:avLst/>
                                </a:prstGeom>
                                <a:ln>
                                  <a:noFill/>
                                </a:ln>
                                <a:extLst>
                                  <a:ext uri="{53640926-AAD7-44D8-BBD7-CCE9431645EC}">
                                    <a14:shadowObscured xmlns:a14="http://schemas.microsoft.com/office/drawing/2010/main"/>
                                  </a:ext>
                                </a:extLst>
                              </pic:spPr>
                            </pic:pic>
                          </a:graphicData>
                        </a:graphic>
                      </wp:inline>
                    </w:drawing>
                  </w:r>
                </w:p>
                <w:p w:rsidR="00007663" w:rsidRDefault="00007663"/>
              </w:tc>
            </w:tr>
            <w:tr w:rsidR="00007663">
              <w:trPr>
                <w:trHeight w:hRule="exact" w:val="360"/>
              </w:trPr>
              <w:tc>
                <w:tcPr>
                  <w:tcW w:w="5000" w:type="pct"/>
                </w:tcPr>
                <w:p w:rsidR="00007663" w:rsidRDefault="00007663"/>
              </w:tc>
            </w:tr>
            <w:tr w:rsidR="00007663" w:rsidTr="00C5339D">
              <w:trPr>
                <w:trHeight w:hRule="exact" w:val="2430"/>
              </w:trPr>
              <w:sdt>
                <w:sdtPr>
                  <w:alias w:val="Company"/>
                  <w:tag w:val=""/>
                  <w:id w:val="1274751255"/>
                  <w:placeholder>
                    <w:docPart w:val="DD0C0D4F2A804774AF4A5194EC655E05"/>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007663" w:rsidRDefault="001C361C" w:rsidP="00C5339D">
                      <w:pPr>
                        <w:pStyle w:val="Title"/>
                      </w:pPr>
                      <w:r>
                        <w:t>SCARC</w:t>
                      </w:r>
                    </w:p>
                  </w:tc>
                </w:sdtContent>
              </w:sdt>
            </w:tr>
            <w:tr w:rsidR="00007663">
              <w:trPr>
                <w:trHeight w:hRule="exact" w:val="1440"/>
              </w:trPr>
              <w:tc>
                <w:tcPr>
                  <w:tcW w:w="5000" w:type="pct"/>
                  <w:shd w:val="clear" w:color="auto" w:fill="C45238" w:themeFill="accent1"/>
                  <w:vAlign w:val="bottom"/>
                </w:tcPr>
                <w:p w:rsidR="00007663" w:rsidRDefault="00C5339D">
                  <w:pPr>
                    <w:pStyle w:val="Subtitle"/>
                  </w:pPr>
                  <w:r>
                    <w:t xml:space="preserve">Shorebird Conservation Acreage via drainage water Runoff Control </w:t>
                  </w:r>
                </w:p>
              </w:tc>
            </w:tr>
          </w:tbl>
          <w:p w:rsidR="00007663" w:rsidRDefault="00007663"/>
        </w:tc>
      </w:tr>
    </w:tbl>
    <w:p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007663">
        <w:trPr>
          <w:trHeight w:hRule="exact" w:val="10800"/>
          <w:jc w:val="center"/>
        </w:trPr>
        <w:tc>
          <w:tcPr>
            <w:tcW w:w="3840" w:type="dxa"/>
          </w:tcPr>
          <w:p w:rsidR="00007663" w:rsidRDefault="00E408FB">
            <w:pPr>
              <w:spacing w:after="320"/>
            </w:pPr>
            <w:r>
              <w:rPr>
                <w:noProof/>
                <w:lang w:eastAsia="en-US"/>
              </w:rPr>
              <w:lastRenderedPageBreak/>
              <w:drawing>
                <wp:inline distT="0" distB="0" distL="0" distR="0" wp14:anchorId="7CE6D34D" wp14:editId="2E7EEF0F">
                  <wp:extent cx="2428875" cy="28281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rotWithShape="1">
                          <a:blip r:embed="rId11">
                            <a:extLst>
                              <a:ext uri="{28A0092B-C50C-407E-A947-70E740481C1C}">
                                <a14:useLocalDpi xmlns:a14="http://schemas.microsoft.com/office/drawing/2010/main" val="0"/>
                              </a:ext>
                            </a:extLst>
                          </a:blip>
                          <a:srcRect l="30412" t="18715" r="41125" b="22366"/>
                          <a:stretch/>
                        </pic:blipFill>
                        <pic:spPr bwMode="auto">
                          <a:xfrm>
                            <a:off x="0" y="0"/>
                            <a:ext cx="2441946" cy="2843362"/>
                          </a:xfrm>
                          <a:prstGeom prst="rect">
                            <a:avLst/>
                          </a:prstGeom>
                          <a:ln>
                            <a:noFill/>
                          </a:ln>
                          <a:extLst>
                            <a:ext uri="{53640926-AAD7-44D8-BBD7-CCE9431645EC}">
                              <a14:shadowObscured xmlns:a14="http://schemas.microsoft.com/office/drawing/2010/main"/>
                            </a:ext>
                          </a:extLst>
                        </pic:spPr>
                      </pic:pic>
                    </a:graphicData>
                  </a:graphic>
                </wp:inline>
              </w:drawing>
            </w:r>
          </w:p>
          <w:p w:rsidR="00007663" w:rsidRDefault="0082336B">
            <w:pPr>
              <w:pStyle w:val="Heading1"/>
            </w:pPr>
            <w:r>
              <w:t>How does SCARC work?</w:t>
            </w:r>
          </w:p>
          <w:p w:rsidR="00007663" w:rsidRDefault="0082336B">
            <w:pPr>
              <w:pStyle w:val="Heading2"/>
            </w:pPr>
            <w:r>
              <w:t>Drainage Water Management as tool for conservation</w:t>
            </w:r>
          </w:p>
          <w:p w:rsidR="0082336B" w:rsidRPr="00D37645" w:rsidRDefault="0082336B" w:rsidP="0082336B">
            <w:pPr>
              <w:rPr>
                <w:sz w:val="20"/>
              </w:rPr>
            </w:pPr>
            <w:r w:rsidRPr="00D37645">
              <w:rPr>
                <w:sz w:val="20"/>
              </w:rPr>
              <w:t xml:space="preserve">The SCARC program is </w:t>
            </w:r>
            <w:r w:rsidR="00762F53" w:rsidRPr="00D37645">
              <w:rPr>
                <w:sz w:val="20"/>
              </w:rPr>
              <w:t>providing financial and technical assistance to</w:t>
            </w:r>
            <w:r w:rsidRPr="00D37645">
              <w:rPr>
                <w:sz w:val="20"/>
              </w:rPr>
              <w:t xml:space="preserve"> farmers </w:t>
            </w:r>
            <w:r w:rsidR="00762F53" w:rsidRPr="00D37645">
              <w:rPr>
                <w:sz w:val="20"/>
              </w:rPr>
              <w:t xml:space="preserve">interested in </w:t>
            </w:r>
            <w:r w:rsidRPr="00D37645">
              <w:rPr>
                <w:sz w:val="20"/>
              </w:rPr>
              <w:t>install</w:t>
            </w:r>
            <w:r w:rsidR="00762F53" w:rsidRPr="00D37645">
              <w:rPr>
                <w:sz w:val="20"/>
              </w:rPr>
              <w:t>ing</w:t>
            </w:r>
            <w:r w:rsidRPr="00D37645">
              <w:rPr>
                <w:sz w:val="20"/>
              </w:rPr>
              <w:t xml:space="preserve"> water control structures (pictured above) in their fields</w:t>
            </w:r>
            <w:r w:rsidR="00762F53" w:rsidRPr="00D37645">
              <w:rPr>
                <w:sz w:val="20"/>
              </w:rPr>
              <w:t xml:space="preserve">.  These water control structures can be </w:t>
            </w:r>
            <w:r w:rsidRPr="00D37645">
              <w:rPr>
                <w:sz w:val="20"/>
              </w:rPr>
              <w:t>used to create temporary wetlands</w:t>
            </w:r>
            <w:r w:rsidR="00762F53" w:rsidRPr="00D37645">
              <w:rPr>
                <w:sz w:val="20"/>
              </w:rPr>
              <w:t xml:space="preserve"> </w:t>
            </w:r>
            <w:r w:rsidRPr="00D37645">
              <w:rPr>
                <w:sz w:val="20"/>
              </w:rPr>
              <w:t xml:space="preserve">vital </w:t>
            </w:r>
            <w:r w:rsidR="00762F53" w:rsidRPr="00D37645">
              <w:rPr>
                <w:sz w:val="20"/>
              </w:rPr>
              <w:t>to</w:t>
            </w:r>
            <w:r w:rsidRPr="00D37645">
              <w:rPr>
                <w:sz w:val="20"/>
              </w:rPr>
              <w:t xml:space="preserve"> migrating shorebirds and waterfowl</w:t>
            </w:r>
            <w:r w:rsidR="00762F53" w:rsidRPr="00D37645">
              <w:rPr>
                <w:sz w:val="20"/>
              </w:rPr>
              <w:t xml:space="preserve">, while helping to reduce </w:t>
            </w:r>
            <w:r w:rsidRPr="00D37645">
              <w:rPr>
                <w:sz w:val="20"/>
              </w:rPr>
              <w:t xml:space="preserve">nutrient runoff.  </w:t>
            </w:r>
            <w:r w:rsidR="00762F53" w:rsidRPr="00D37645">
              <w:rPr>
                <w:sz w:val="20"/>
              </w:rPr>
              <w:t xml:space="preserve">Better yet, the water control structures allow the farmer to maintain current </w:t>
            </w:r>
            <w:r w:rsidR="00200A04" w:rsidRPr="00D37645">
              <w:rPr>
                <w:sz w:val="20"/>
              </w:rPr>
              <w:t>farming practices and planting schedules!</w:t>
            </w:r>
            <w:r w:rsidR="00762F53" w:rsidRPr="00D37645">
              <w:rPr>
                <w:sz w:val="20"/>
              </w:rPr>
              <w:t xml:space="preserve"> </w:t>
            </w:r>
          </w:p>
          <w:p w:rsidR="00007663" w:rsidRDefault="00007663"/>
        </w:tc>
        <w:tc>
          <w:tcPr>
            <w:tcW w:w="713" w:type="dxa"/>
          </w:tcPr>
          <w:p w:rsidR="00007663" w:rsidRDefault="00007663"/>
        </w:tc>
        <w:tc>
          <w:tcPr>
            <w:tcW w:w="713" w:type="dxa"/>
          </w:tcPr>
          <w:p w:rsidR="00007663" w:rsidRDefault="00007663"/>
        </w:tc>
        <w:tc>
          <w:tcPr>
            <w:tcW w:w="3843" w:type="dxa"/>
          </w:tcPr>
          <w:p w:rsidR="00007663" w:rsidRDefault="007860D1">
            <w:pPr>
              <w:pStyle w:val="Heading2"/>
              <w:spacing w:before="200"/>
            </w:pPr>
            <w:r>
              <w:t>Program Successes</w:t>
            </w:r>
          </w:p>
          <w:p w:rsidR="00007663" w:rsidRPr="00D37645" w:rsidRDefault="00D37645">
            <w:pPr>
              <w:rPr>
                <w:sz w:val="20"/>
              </w:rPr>
            </w:pPr>
            <w:r w:rsidRPr="00D37645">
              <w:rPr>
                <w:sz w:val="20"/>
              </w:rPr>
              <w:t>T</w:t>
            </w:r>
            <w:r w:rsidR="007860D1" w:rsidRPr="00D37645">
              <w:rPr>
                <w:sz w:val="20"/>
              </w:rPr>
              <w:t xml:space="preserve">he SCARC program has helped create </w:t>
            </w:r>
            <w:r w:rsidR="00AA6FF0" w:rsidRPr="00D37645">
              <w:rPr>
                <w:sz w:val="20"/>
              </w:rPr>
              <w:t xml:space="preserve">hundreds of acres of wet and flooded fields during the months </w:t>
            </w:r>
            <w:r w:rsidR="00200A04" w:rsidRPr="00D37645">
              <w:rPr>
                <w:sz w:val="20"/>
              </w:rPr>
              <w:t>of March and April.  Dozens of farmers have participated and have been happy with the results.</w:t>
            </w:r>
          </w:p>
          <w:p w:rsidR="00007663" w:rsidRPr="001C361C" w:rsidRDefault="00E408FB">
            <w:pPr>
              <w:pStyle w:val="Quote"/>
              <w:rPr>
                <w:rFonts w:ascii="Arial" w:hAnsi="Arial" w:cs="Arial"/>
                <w:i w:val="0"/>
                <w:color w:val="auto"/>
                <w:sz w:val="18"/>
              </w:rPr>
            </w:pPr>
            <w:r>
              <w:t>“</w:t>
            </w:r>
            <w:r w:rsidR="0082336B" w:rsidRPr="0082336B">
              <w:rPr>
                <w:sz w:val="30"/>
                <w:szCs w:val="30"/>
              </w:rPr>
              <w:t>All the surface water was gone 24 hours after I opened the tile. I was pleased that the farm drained as quickly as it did</w:t>
            </w:r>
            <w:r w:rsidR="0082336B">
              <w:rPr>
                <w:sz w:val="30"/>
                <w:szCs w:val="30"/>
              </w:rPr>
              <w:t>…..</w:t>
            </w:r>
            <w:r w:rsidR="0082336B" w:rsidRPr="0082336B">
              <w:rPr>
                <w:sz w:val="30"/>
                <w:szCs w:val="30"/>
              </w:rPr>
              <w:t xml:space="preserve">. </w:t>
            </w:r>
            <w:r w:rsidR="0082336B">
              <w:rPr>
                <w:sz w:val="30"/>
                <w:szCs w:val="30"/>
              </w:rPr>
              <w:t>I</w:t>
            </w:r>
            <w:r w:rsidR="0082336B" w:rsidRPr="0082336B">
              <w:rPr>
                <w:sz w:val="30"/>
                <w:szCs w:val="30"/>
              </w:rPr>
              <w:t>nteresting experiment overall!!!</w:t>
            </w:r>
            <w:r>
              <w:t>”</w:t>
            </w:r>
            <w:r w:rsidR="001C361C">
              <w:t xml:space="preserve"> </w:t>
            </w:r>
            <w:r w:rsidR="001C361C" w:rsidRPr="005B104C">
              <w:rPr>
                <w:rFonts w:ascii="Arial" w:hAnsi="Arial" w:cs="Arial"/>
                <w:color w:val="auto"/>
                <w:sz w:val="18"/>
              </w:rPr>
              <w:t>–</w:t>
            </w:r>
            <w:r w:rsidR="001C361C" w:rsidRPr="005B104C">
              <w:rPr>
                <w:rFonts w:ascii="Arial" w:hAnsi="Arial" w:cs="Arial"/>
                <w:i w:val="0"/>
                <w:color w:val="auto"/>
                <w:sz w:val="18"/>
              </w:rPr>
              <w:t xml:space="preserve"> </w:t>
            </w:r>
            <w:r w:rsidR="00B205D5">
              <w:rPr>
                <w:rFonts w:ascii="Arial" w:hAnsi="Arial" w:cs="Arial"/>
                <w:i w:val="0"/>
                <w:color w:val="auto"/>
                <w:sz w:val="18"/>
              </w:rPr>
              <w:t>SCARC participant</w:t>
            </w:r>
            <w:r w:rsidR="00F33301">
              <w:rPr>
                <w:rFonts w:ascii="Arial" w:hAnsi="Arial" w:cs="Arial"/>
                <w:i w:val="0"/>
                <w:color w:val="auto"/>
                <w:sz w:val="18"/>
              </w:rPr>
              <w:t xml:space="preserve">, </w:t>
            </w:r>
            <w:r w:rsidR="001C361C" w:rsidRPr="001C361C">
              <w:rPr>
                <w:rFonts w:ascii="Arial" w:hAnsi="Arial" w:cs="Arial"/>
                <w:i w:val="0"/>
                <w:color w:val="auto"/>
                <w:sz w:val="18"/>
              </w:rPr>
              <w:t>Douglas County</w:t>
            </w:r>
            <w:r w:rsidR="005B104C">
              <w:rPr>
                <w:rFonts w:ascii="Arial" w:hAnsi="Arial" w:cs="Arial"/>
                <w:i w:val="0"/>
                <w:color w:val="auto"/>
                <w:sz w:val="18"/>
              </w:rPr>
              <w:t>, IL</w:t>
            </w:r>
            <w:r w:rsidR="00F33301">
              <w:rPr>
                <w:rFonts w:ascii="Arial" w:hAnsi="Arial" w:cs="Arial"/>
                <w:i w:val="0"/>
                <w:color w:val="auto"/>
                <w:sz w:val="18"/>
              </w:rPr>
              <w:t xml:space="preserve"> </w:t>
            </w:r>
          </w:p>
          <w:p w:rsidR="00007663" w:rsidRDefault="00200A04">
            <w:pPr>
              <w:pStyle w:val="Heading2"/>
            </w:pPr>
            <w:r>
              <w:t>Benefits to Wildlife</w:t>
            </w:r>
          </w:p>
          <w:p w:rsidR="00007663" w:rsidRDefault="009A6705" w:rsidP="009A6705">
            <w:r>
              <w:rPr>
                <w:sz w:val="20"/>
              </w:rPr>
              <w:t>Shorebirds are 15 times more likely to use SCARC fields compared to nearby fields not enrolled in the program.  As a result, t</w:t>
            </w:r>
            <w:r w:rsidR="00200A04" w:rsidRPr="00D37645">
              <w:rPr>
                <w:sz w:val="20"/>
              </w:rPr>
              <w:t>he SCARC program has pr</w:t>
            </w:r>
            <w:r w:rsidR="00E4291B" w:rsidRPr="00D37645">
              <w:rPr>
                <w:sz w:val="20"/>
              </w:rPr>
              <w:t xml:space="preserve">ovided stopover habitat to tens of thousands of American Golden-plover, Pectoral </w:t>
            </w:r>
            <w:r>
              <w:rPr>
                <w:sz w:val="20"/>
              </w:rPr>
              <w:t>Sandpiper, and other shorebirds!</w:t>
            </w:r>
            <w:r w:rsidR="00E4291B" w:rsidRPr="00D37645">
              <w:rPr>
                <w:sz w:val="20"/>
              </w:rPr>
              <w:t xml:space="preserve"> </w:t>
            </w:r>
            <w:r>
              <w:rPr>
                <w:sz w:val="20"/>
              </w:rPr>
              <w:t>Furthermore, the program has provided habitat to nu</w:t>
            </w:r>
            <w:r w:rsidR="00E4291B" w:rsidRPr="00D37645">
              <w:rPr>
                <w:sz w:val="20"/>
              </w:rPr>
              <w:t xml:space="preserve">merous waterfowl </w:t>
            </w:r>
            <w:r>
              <w:rPr>
                <w:sz w:val="20"/>
              </w:rPr>
              <w:t xml:space="preserve">frog </w:t>
            </w:r>
            <w:r w:rsidR="00E4291B" w:rsidRPr="00D37645">
              <w:rPr>
                <w:sz w:val="20"/>
              </w:rPr>
              <w:t>species</w:t>
            </w:r>
            <w:r>
              <w:rPr>
                <w:sz w:val="20"/>
              </w:rPr>
              <w:t xml:space="preserve">. </w:t>
            </w:r>
            <w:r w:rsidR="00E4291B" w:rsidRPr="00D37645">
              <w:rPr>
                <w:sz w:val="20"/>
              </w:rPr>
              <w:t xml:space="preserve">  </w:t>
            </w:r>
          </w:p>
        </w:tc>
        <w:tc>
          <w:tcPr>
            <w:tcW w:w="720" w:type="dxa"/>
          </w:tcPr>
          <w:p w:rsidR="00007663" w:rsidRDefault="00007663"/>
        </w:tc>
        <w:tc>
          <w:tcPr>
            <w:tcW w:w="720" w:type="dxa"/>
          </w:tcPr>
          <w:p w:rsidR="00007663" w:rsidRDefault="00007663"/>
        </w:tc>
        <w:tc>
          <w:tcPr>
            <w:tcW w:w="3851" w:type="dxa"/>
          </w:tcPr>
          <w:p w:rsidR="00007663" w:rsidRDefault="00E408FB">
            <w:r>
              <w:rPr>
                <w:noProof/>
                <w:lang w:eastAsia="en-US"/>
              </w:rPr>
              <w:drawing>
                <wp:inline distT="0" distB="0" distL="0" distR="0" wp14:anchorId="7D31F779" wp14:editId="1CDB27B7">
                  <wp:extent cx="2450465" cy="179690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rotWithShape="1">
                          <a:blip r:embed="rId12">
                            <a:extLst>
                              <a:ext uri="{28A0092B-C50C-407E-A947-70E740481C1C}">
                                <a14:useLocalDpi xmlns:a14="http://schemas.microsoft.com/office/drawing/2010/main" val="0"/>
                              </a:ext>
                            </a:extLst>
                          </a:blip>
                          <a:srcRect l="20482" t="19352" r="38628" b="32713"/>
                          <a:stretch/>
                        </pic:blipFill>
                        <pic:spPr bwMode="auto">
                          <a:xfrm>
                            <a:off x="0" y="0"/>
                            <a:ext cx="2527420" cy="1853332"/>
                          </a:xfrm>
                          <a:prstGeom prst="rect">
                            <a:avLst/>
                          </a:prstGeom>
                          <a:ln>
                            <a:noFill/>
                          </a:ln>
                          <a:extLst>
                            <a:ext uri="{53640926-AAD7-44D8-BBD7-CCE9431645EC}">
                              <a14:shadowObscured xmlns:a14="http://schemas.microsoft.com/office/drawing/2010/main"/>
                            </a:ext>
                          </a:extLst>
                        </pic:spPr>
                      </pic:pic>
                    </a:graphicData>
                  </a:graphic>
                </wp:inline>
              </w:drawing>
            </w:r>
          </w:p>
          <w:p w:rsidR="00007663" w:rsidRDefault="00762F53">
            <w:pPr>
              <w:pStyle w:val="Caption"/>
            </w:pPr>
            <w:r>
              <w:t>[American Golden-plovers in Edgar County, IL field</w:t>
            </w:r>
            <w:r w:rsidR="00E408FB">
              <w:t>]</w:t>
            </w:r>
          </w:p>
          <w:p w:rsidR="00007663" w:rsidRDefault="004E2A03">
            <w:pPr>
              <w:pStyle w:val="Heading2"/>
            </w:pPr>
            <w:r>
              <w:t xml:space="preserve">Learn More </w:t>
            </w:r>
            <w:proofErr w:type="gramStart"/>
            <w:r>
              <w:t>About</w:t>
            </w:r>
            <w:proofErr w:type="gramEnd"/>
            <w:r>
              <w:t xml:space="preserve"> the SCARC Program</w:t>
            </w:r>
          </w:p>
          <w:p w:rsidR="009A6705" w:rsidRDefault="009A6705" w:rsidP="009A6705">
            <w:pPr>
              <w:rPr>
                <w:sz w:val="20"/>
              </w:rPr>
            </w:pPr>
            <w:r w:rsidRPr="009A6705">
              <w:rPr>
                <w:sz w:val="20"/>
              </w:rPr>
              <w:t xml:space="preserve">The SCARC program </w:t>
            </w:r>
            <w:r>
              <w:rPr>
                <w:sz w:val="20"/>
              </w:rPr>
              <w:t xml:space="preserve">is merging </w:t>
            </w:r>
            <w:r w:rsidRPr="009A6705">
              <w:rPr>
                <w:sz w:val="20"/>
              </w:rPr>
              <w:t xml:space="preserve">modern farming practices </w:t>
            </w:r>
            <w:r>
              <w:rPr>
                <w:sz w:val="20"/>
              </w:rPr>
              <w:t xml:space="preserve">with </w:t>
            </w:r>
            <w:r w:rsidRPr="009A6705">
              <w:rPr>
                <w:sz w:val="20"/>
              </w:rPr>
              <w:t xml:space="preserve">and </w:t>
            </w:r>
            <w:r>
              <w:rPr>
                <w:sz w:val="20"/>
              </w:rPr>
              <w:t xml:space="preserve">cutting-edge </w:t>
            </w:r>
            <w:r w:rsidRPr="009A6705">
              <w:rPr>
                <w:sz w:val="20"/>
              </w:rPr>
              <w:t>conservation</w:t>
            </w:r>
            <w:r>
              <w:rPr>
                <w:sz w:val="20"/>
              </w:rPr>
              <w:t xml:space="preserve"> science for the benefits of both the producer and wildlife</w:t>
            </w:r>
            <w:r w:rsidRPr="009A6705">
              <w:rPr>
                <w:sz w:val="20"/>
              </w:rPr>
              <w:t xml:space="preserve">.  </w:t>
            </w:r>
            <w:r w:rsidR="00DE1129">
              <w:rPr>
                <w:sz w:val="20"/>
              </w:rPr>
              <w:t xml:space="preserve">Through a unique cooperative between state and federal agencies, the University of Illinois is leading the way in transforming the central Illinois landscape into one that is more prosperous, sustainable, and wildlife friendly.  To learn more about the program, </w:t>
            </w:r>
            <w:r w:rsidR="00623187">
              <w:rPr>
                <w:sz w:val="20"/>
              </w:rPr>
              <w:t>please contact us:</w:t>
            </w:r>
          </w:p>
          <w:p w:rsidR="00623187" w:rsidRDefault="00623187" w:rsidP="00623187">
            <w:pPr>
              <w:spacing w:after="0" w:line="240" w:lineRule="auto"/>
              <w:rPr>
                <w:sz w:val="20"/>
              </w:rPr>
            </w:pPr>
            <w:r>
              <w:rPr>
                <w:sz w:val="20"/>
              </w:rPr>
              <w:t>Mike Ward (217) 244-4089</w:t>
            </w:r>
          </w:p>
          <w:p w:rsidR="00623187" w:rsidRDefault="00623187" w:rsidP="00623187">
            <w:pPr>
              <w:spacing w:after="0" w:line="240" w:lineRule="auto"/>
              <w:rPr>
                <w:sz w:val="20"/>
              </w:rPr>
            </w:pPr>
            <w:r w:rsidRPr="009A6705">
              <w:rPr>
                <w:sz w:val="20"/>
              </w:rPr>
              <w:t>mpward@illinois.edu</w:t>
            </w:r>
          </w:p>
          <w:p w:rsidR="00623187" w:rsidRDefault="00623187" w:rsidP="00623187">
            <w:pPr>
              <w:spacing w:after="0" w:line="240" w:lineRule="auto"/>
              <w:rPr>
                <w:sz w:val="20"/>
              </w:rPr>
            </w:pPr>
          </w:p>
          <w:p w:rsidR="00623187" w:rsidRDefault="00623187" w:rsidP="00623187">
            <w:pPr>
              <w:spacing w:after="0" w:line="240" w:lineRule="auto"/>
              <w:rPr>
                <w:sz w:val="20"/>
              </w:rPr>
            </w:pPr>
            <w:r>
              <w:rPr>
                <w:sz w:val="20"/>
              </w:rPr>
              <w:t>Kirk Stodola (217) 300-4003</w:t>
            </w:r>
          </w:p>
          <w:p w:rsidR="00623187" w:rsidRDefault="00623187" w:rsidP="00623187">
            <w:pPr>
              <w:spacing w:after="0" w:line="240" w:lineRule="auto"/>
              <w:rPr>
                <w:sz w:val="20"/>
              </w:rPr>
            </w:pPr>
            <w:r w:rsidRPr="00D37645">
              <w:rPr>
                <w:sz w:val="20"/>
              </w:rPr>
              <w:t>kstodola@illinois.edu</w:t>
            </w:r>
          </w:p>
          <w:p w:rsidR="00623187" w:rsidRPr="009A6705" w:rsidRDefault="00623187" w:rsidP="009A6705">
            <w:pPr>
              <w:rPr>
                <w:sz w:val="20"/>
              </w:rPr>
            </w:pPr>
            <w:bookmarkStart w:id="0" w:name="_GoBack"/>
            <w:bookmarkEnd w:id="0"/>
          </w:p>
          <w:p w:rsidR="004E2A03" w:rsidRDefault="004E2A03" w:rsidP="004E2A03"/>
          <w:p w:rsidR="00007663" w:rsidRDefault="00007663"/>
        </w:tc>
      </w:tr>
    </w:tbl>
    <w:p w:rsidR="00007663" w:rsidRDefault="00007663">
      <w:pPr>
        <w:pStyle w:val="NoSpacing"/>
      </w:pPr>
    </w:p>
    <w:sectPr w:rsidR="00007663">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9D"/>
    <w:rsid w:val="00007663"/>
    <w:rsid w:val="00052270"/>
    <w:rsid w:val="001C361C"/>
    <w:rsid w:val="00200A04"/>
    <w:rsid w:val="004E2A03"/>
    <w:rsid w:val="005B104C"/>
    <w:rsid w:val="00623187"/>
    <w:rsid w:val="00762F53"/>
    <w:rsid w:val="007860D1"/>
    <w:rsid w:val="007D7EA3"/>
    <w:rsid w:val="0082336B"/>
    <w:rsid w:val="00843318"/>
    <w:rsid w:val="009A6705"/>
    <w:rsid w:val="00AA6FF0"/>
    <w:rsid w:val="00B1693C"/>
    <w:rsid w:val="00B205D5"/>
    <w:rsid w:val="00B30B60"/>
    <w:rsid w:val="00C5339D"/>
    <w:rsid w:val="00CE0DED"/>
    <w:rsid w:val="00D37645"/>
    <w:rsid w:val="00DE1129"/>
    <w:rsid w:val="00E408FB"/>
    <w:rsid w:val="00E4291B"/>
    <w:rsid w:val="00F33301"/>
    <w:rsid w:val="00FD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94FCC"/>
  <w15:chartTrackingRefBased/>
  <w15:docId w15:val="{BDAFF10D-EA13-4237-B5B4-F1A3EEC6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429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4291B"/>
    <w:rPr>
      <w:rFonts w:ascii="Segoe UI" w:hAnsi="Segoe UI" w:cs="Segoe UI"/>
      <w:szCs w:val="18"/>
    </w:rPr>
  </w:style>
  <w:style w:type="character" w:styleId="Hyperlink">
    <w:name w:val="Hyperlink"/>
    <w:basedOn w:val="DefaultParagraphFont"/>
    <w:uiPriority w:val="99"/>
    <w:unhideWhenUsed/>
    <w:rsid w:val="00D37645"/>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odola\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C0D4F2A804774AF4A5194EC655E05"/>
        <w:category>
          <w:name w:val="General"/>
          <w:gallery w:val="placeholder"/>
        </w:category>
        <w:types>
          <w:type w:val="bbPlcHdr"/>
        </w:types>
        <w:behaviors>
          <w:behavior w:val="content"/>
        </w:behaviors>
        <w:guid w:val="{551BDEC0-9543-435A-A040-DCD00640AACB}"/>
      </w:docPartPr>
      <w:docPartBody>
        <w:p w:rsidR="009D11CC" w:rsidRDefault="000E7D46">
          <w:pPr>
            <w:pStyle w:val="DD0C0D4F2A804774AF4A5194EC655E0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0B"/>
    <w:rsid w:val="000D4F05"/>
    <w:rsid w:val="000E7D46"/>
    <w:rsid w:val="009D11CC"/>
    <w:rsid w:val="00B4090B"/>
    <w:rsid w:val="00E8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C0D4F2A804774AF4A5194EC655E05">
    <w:name w:val="DD0C0D4F2A804774AF4A5194EC655E05"/>
  </w:style>
  <w:style w:type="paragraph" w:customStyle="1" w:styleId="A2A20E78CC34488F9136292957C07996">
    <w:name w:val="A2A20E78CC34488F9136292957C07996"/>
    <w:rsid w:val="00B4090B"/>
  </w:style>
  <w:style w:type="paragraph" w:customStyle="1" w:styleId="A188888EFC144246AEAF537A1121825B">
    <w:name w:val="A188888EFC144246AEAF537A1121825B"/>
    <w:rsid w:val="00B4090B"/>
  </w:style>
  <w:style w:type="paragraph" w:customStyle="1" w:styleId="C5A29BD7538748BDB7C78A0672FF0415">
    <w:name w:val="C5A29BD7538748BDB7C78A0672FF0415"/>
    <w:rsid w:val="00B4090B"/>
  </w:style>
  <w:style w:type="paragraph" w:customStyle="1" w:styleId="7A1DD5D0286B408BB1169EA201D391CD">
    <w:name w:val="7A1DD5D0286B408BB1169EA201D391CD"/>
    <w:rsid w:val="00B4090B"/>
  </w:style>
  <w:style w:type="paragraph" w:customStyle="1" w:styleId="BE48C325B8CE49E38DE7E283CBC2915B">
    <w:name w:val="BE48C325B8CE49E38DE7E283CBC2915B"/>
    <w:rsid w:val="00B40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Template>
  <TotalTime>7203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SCARC</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Stodola</dc:creator>
  <cp:lastModifiedBy>Ward, Michael Patrick</cp:lastModifiedBy>
  <cp:revision>4</cp:revision>
  <dcterms:created xsi:type="dcterms:W3CDTF">2018-10-22T14:53:00Z</dcterms:created>
  <dcterms:modified xsi:type="dcterms:W3CDTF">2020-10-05T23:38:00Z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